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4366" w14:textId="3E60C365" w:rsidR="00875F04" w:rsidRPr="00875F04" w:rsidRDefault="00875F04" w:rsidP="00875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</w:t>
      </w:r>
      <w:r w:rsidRPr="00875F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inks</w:t>
      </w:r>
      <w:r w:rsidRPr="00875F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documents mentioned in Seascape webinars</w:t>
      </w:r>
    </w:p>
    <w:p w14:paraId="5E2C741F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A6FC1D2" w14:textId="77777777" w:rsidR="00875F04" w:rsidRPr="00875F04" w:rsidRDefault="00875F04" w:rsidP="00875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Offshore Energy Strategic Environmental Assessment: Review and Update of Seascape and Visual Buffer study for Offshore Wind farms- intended to inform Round 4 and beyond.</w:t>
      </w:r>
    </w:p>
    <w:p w14:paraId="5C6B7918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7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https://assets.publishing.service.gov.uk/government/uploads/system/uploads/attachment_data/file/896084/White_Consultants_2020_Seascape_and_visual_buffer_study_for_offshore_wind_farms.pdf</w:t>
        </w:r>
      </w:hyperlink>
    </w:p>
    <w:p w14:paraId="22116576" w14:textId="77777777" w:rsidR="00875F04" w:rsidRPr="00875F04" w:rsidRDefault="00875F04" w:rsidP="00875F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 </w:t>
      </w:r>
    </w:p>
    <w:p w14:paraId="106E2E3F" w14:textId="77777777" w:rsidR="00875F04" w:rsidRPr="00875F04" w:rsidRDefault="00875F04" w:rsidP="00875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An approach to seascape sensitivity assessment (MMO1204).</w:t>
      </w:r>
    </w:p>
    <w:p w14:paraId="6DF0DA36" w14:textId="77777777" w:rsidR="00875F04" w:rsidRPr="00875F04" w:rsidRDefault="00875F04" w:rsidP="00875F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7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https://www.gov.uk/government/publications/seascapes-methodology-mmo1204</w:t>
        </w:r>
      </w:hyperlink>
    </w:p>
    <w:p w14:paraId="4BF033B7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8FCD51C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Seascape and visual sensitivity assessment for offshore wind farms in Wales:</w:t>
      </w:r>
    </w:p>
    <w:p w14:paraId="76888702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EB050E2" w14:textId="77777777" w:rsidR="00875F04" w:rsidRPr="00875F04" w:rsidRDefault="00875F04" w:rsidP="00875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Stage 1- Ready reckoner of visual effects</w:t>
      </w:r>
    </w:p>
    <w:p w14:paraId="7D1BE35C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7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https://cdn.naturalresources.wales/media/689503/eng-evidence-report-315-seascape-and-visual-sensitivity-to-offshore-wind-farms-in-wales.pdf</w:t>
        </w:r>
      </w:hyperlink>
    </w:p>
    <w:p w14:paraId="31EE4AF7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DBEBA07" w14:textId="77777777" w:rsidR="00875F04" w:rsidRPr="00875F04" w:rsidRDefault="00875F04" w:rsidP="00875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Stage 2- Guidance on siting windfarms</w:t>
      </w:r>
    </w:p>
    <w:p w14:paraId="38F35F48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87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https://cdn.naturalresources.wales/media/689506/eng-evidence-report-330-seascape-and-visual-sensitivity-to-offshore-wind-farms-in-wales-copy.pdf</w:t>
        </w:r>
      </w:hyperlink>
    </w:p>
    <w:p w14:paraId="6B9B2498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9D7DA73" w14:textId="77777777" w:rsidR="00875F04" w:rsidRPr="00875F04" w:rsidRDefault="00875F04" w:rsidP="00875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5F04">
        <w:rPr>
          <w:rFonts w:ascii="Times New Roman" w:eastAsia="Times New Roman" w:hAnsi="Times New Roman" w:cs="Times New Roman"/>
          <w:sz w:val="24"/>
          <w:szCs w:val="24"/>
          <w:lang w:eastAsia="en-GB"/>
        </w:rPr>
        <w:t>Stage 3- Seascape and visual assessment</w:t>
      </w:r>
    </w:p>
    <w:p w14:paraId="28E431BD" w14:textId="77777777" w:rsidR="00875F04" w:rsidRPr="00875F04" w:rsidRDefault="00875F04" w:rsidP="0087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87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https://cdn.naturalresources.wales/media/689508/eng-evidence-report-331-seascape-and-visual-sensitivity-to-offshore-wind-farms-in-wales.pdf</w:t>
        </w:r>
      </w:hyperlink>
    </w:p>
    <w:p w14:paraId="45F0E24B" w14:textId="77777777" w:rsidR="0034095E" w:rsidRDefault="0034095E"/>
    <w:sectPr w:rsidR="0034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46E"/>
    <w:multiLevelType w:val="multilevel"/>
    <w:tmpl w:val="DA9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02284"/>
    <w:multiLevelType w:val="multilevel"/>
    <w:tmpl w:val="AAB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B2B28"/>
    <w:multiLevelType w:val="multilevel"/>
    <w:tmpl w:val="99A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608A0"/>
    <w:multiLevelType w:val="multilevel"/>
    <w:tmpl w:val="4AA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642C"/>
    <w:multiLevelType w:val="multilevel"/>
    <w:tmpl w:val="81E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04"/>
    <w:rsid w:val="0034095E"/>
    <w:rsid w:val="008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0CDC"/>
  <w15:chartTrackingRefBased/>
  <w15:docId w15:val="{0D90E57B-4915-4440-B90D-79E2032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naturalresources.wales/media/689506/eng-evidence-report-330-seascape-and-visual-sensitivity-to-offshore-wind-farms-in-wales-cop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naturalresources.wales/media/689503/eng-evidence-report-315-seascape-and-visual-sensitivity-to-offshore-wind-farms-in-wa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eascapes-methodology-mmo1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sets.publishing.service.gov.uk/government/uploads/system/uploads/attachment_data/file/896084/White_Consultants_2020_Seascape_and_visual_buffer_study_for_offshore_wind_farm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naturalresources.wales/media/689508/eng-evidence-report-331-seascape-and-visual-sensitivity-to-offshore-wind-farms-in-w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Prosser</dc:creator>
  <cp:keywords/>
  <dc:description/>
  <cp:lastModifiedBy>Anita Prosser</cp:lastModifiedBy>
  <cp:revision>1</cp:revision>
  <dcterms:created xsi:type="dcterms:W3CDTF">2020-07-07T13:18:00Z</dcterms:created>
  <dcterms:modified xsi:type="dcterms:W3CDTF">2020-07-07T13:19:00Z</dcterms:modified>
</cp:coreProperties>
</file>